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1E9" w:rsidRDefault="001421E9" w:rsidP="001421E9"/>
    <w:p w:rsidR="001421E9" w:rsidRDefault="001421E9" w:rsidP="001421E9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t>VERPLICHTE LITERATUUR (toetsing in voor- en nameting)</w:t>
      </w:r>
    </w:p>
    <w:p w:rsidR="001421E9" w:rsidRPr="00ED6B9F" w:rsidRDefault="001421E9" w:rsidP="001421E9">
      <w:pPr>
        <w:autoSpaceDE w:val="0"/>
        <w:autoSpaceDN w:val="0"/>
        <w:adjustRightInd w:val="0"/>
        <w:rPr>
          <w:lang w:val="nl-BE"/>
        </w:rPr>
      </w:pPr>
      <w:r w:rsidRPr="00174E30">
        <w:rPr>
          <w:lang w:val="en-US"/>
        </w:rPr>
        <w:t xml:space="preserve">Bateman, A, &amp; </w:t>
      </w:r>
      <w:proofErr w:type="spellStart"/>
      <w:r w:rsidRPr="00174E30">
        <w:rPr>
          <w:lang w:val="en-US"/>
        </w:rPr>
        <w:t>Fonagy</w:t>
      </w:r>
      <w:proofErr w:type="spellEnd"/>
      <w:r w:rsidRPr="00174E30">
        <w:rPr>
          <w:lang w:val="en-US"/>
        </w:rPr>
        <w:t xml:space="preserve">, P. (2016). </w:t>
      </w:r>
      <w:r w:rsidRPr="00174E30">
        <w:rPr>
          <w:i/>
          <w:lang w:val="en-US"/>
        </w:rPr>
        <w:t>Mentalization-based Treatment for Personality Disorder: a Practical Guide</w:t>
      </w:r>
      <w:r w:rsidRPr="00174E30">
        <w:rPr>
          <w:lang w:val="en-GB"/>
        </w:rPr>
        <w:t xml:space="preserve">. </w:t>
      </w:r>
      <w:r w:rsidRPr="00D113BD">
        <w:rPr>
          <w:lang w:val="nl-BE"/>
        </w:rPr>
        <w:t xml:space="preserve">ISBN </w:t>
      </w:r>
      <w:r>
        <w:t>978 01 99 68 03 75</w:t>
      </w:r>
      <w:r>
        <w:rPr>
          <w:lang w:val="nl-BE"/>
        </w:rPr>
        <w:t xml:space="preserve"> </w:t>
      </w:r>
      <w:r w:rsidRPr="00ED6B9F">
        <w:rPr>
          <w:lang w:val="nl-BE"/>
        </w:rPr>
        <w:sym w:font="Wingdings" w:char="F0E8"/>
      </w:r>
      <w:r>
        <w:rPr>
          <w:lang w:val="nl-BE"/>
        </w:rPr>
        <w:t xml:space="preserve"> </w:t>
      </w:r>
      <w:r>
        <w:rPr>
          <w:b/>
        </w:rPr>
        <w:t>Hoofdstuk 5 t/m 12: totaal 230 pagina’s</w:t>
      </w:r>
    </w:p>
    <w:p w:rsidR="001421E9" w:rsidRPr="00ED6B9F" w:rsidRDefault="001421E9" w:rsidP="001421E9">
      <w:pPr>
        <w:spacing w:before="100" w:beforeAutospacing="1" w:after="100" w:afterAutospacing="1"/>
        <w:rPr>
          <w:lang w:val="en-US" w:eastAsia="nl-BE"/>
        </w:rPr>
      </w:pPr>
      <w:proofErr w:type="spellStart"/>
      <w:r w:rsidRPr="00BB7A55">
        <w:rPr>
          <w:lang w:val="nl-BE" w:eastAsia="nl-BE"/>
        </w:rPr>
        <w:t>Bateman</w:t>
      </w:r>
      <w:proofErr w:type="spellEnd"/>
      <w:r w:rsidRPr="00BB7A55">
        <w:rPr>
          <w:lang w:val="nl-BE" w:eastAsia="nl-BE"/>
        </w:rPr>
        <w:t xml:space="preserve">, A. &amp; </w:t>
      </w:r>
      <w:proofErr w:type="spellStart"/>
      <w:r w:rsidRPr="00BB7A55">
        <w:rPr>
          <w:lang w:val="nl-BE" w:eastAsia="nl-BE"/>
        </w:rPr>
        <w:t>Fonagy</w:t>
      </w:r>
      <w:proofErr w:type="spellEnd"/>
      <w:r w:rsidRPr="00BB7A55">
        <w:rPr>
          <w:lang w:val="nl-BE" w:eastAsia="nl-BE"/>
        </w:rPr>
        <w:t xml:space="preserve">, P. (2011). </w:t>
      </w:r>
      <w:r w:rsidRPr="00174E30">
        <w:rPr>
          <w:i/>
          <w:iCs/>
          <w:lang w:val="en-US" w:eastAsia="nl-BE"/>
        </w:rPr>
        <w:t>Handbook of mentalizing in mental health practice</w:t>
      </w:r>
      <w:r w:rsidRPr="00174E30">
        <w:rPr>
          <w:lang w:val="en-US" w:eastAsia="nl-BE"/>
        </w:rPr>
        <w:t xml:space="preserve">. </w:t>
      </w:r>
      <w:r w:rsidRPr="00ED6B9F">
        <w:rPr>
          <w:lang w:val="en-US" w:eastAsia="nl-BE"/>
        </w:rPr>
        <w:t>London, England: American Psychiatric Publishing.</w:t>
      </w:r>
      <w:r>
        <w:rPr>
          <w:lang w:val="en-US" w:eastAsia="nl-BE"/>
        </w:rPr>
        <w:t xml:space="preserve"> </w:t>
      </w:r>
      <w:r w:rsidRPr="00ED6B9F">
        <w:rPr>
          <w:lang w:val="en-US" w:eastAsia="nl-BE"/>
        </w:rPr>
        <w:sym w:font="Wingdings" w:char="F0E8"/>
      </w:r>
      <w:proofErr w:type="spellStart"/>
      <w:r w:rsidRPr="00174E30">
        <w:rPr>
          <w:b/>
          <w:lang w:val="en-US" w:eastAsia="nl-BE"/>
        </w:rPr>
        <w:t>Hoofdstuk</w:t>
      </w:r>
      <w:proofErr w:type="spellEnd"/>
      <w:r w:rsidRPr="00174E30">
        <w:rPr>
          <w:b/>
          <w:lang w:val="en-US" w:eastAsia="nl-BE"/>
        </w:rPr>
        <w:t xml:space="preserve"> 3 &amp; 4: 40 </w:t>
      </w:r>
      <w:proofErr w:type="spellStart"/>
      <w:r w:rsidRPr="00174E30">
        <w:rPr>
          <w:b/>
          <w:lang w:val="en-US" w:eastAsia="nl-BE"/>
        </w:rPr>
        <w:t>pagina’s</w:t>
      </w:r>
      <w:proofErr w:type="spellEnd"/>
    </w:p>
    <w:p w:rsidR="001421E9" w:rsidRDefault="001421E9" w:rsidP="001421E9">
      <w:pPr>
        <w:rPr>
          <w:b/>
        </w:rPr>
      </w:pPr>
      <w:proofErr w:type="spellStart"/>
      <w:r w:rsidRPr="00BB5F61">
        <w:rPr>
          <w:lang w:val="en-US"/>
        </w:rPr>
        <w:t>Leszcz</w:t>
      </w:r>
      <w:proofErr w:type="spellEnd"/>
      <w:r w:rsidRPr="00BB5F61">
        <w:rPr>
          <w:lang w:val="en-US"/>
        </w:rPr>
        <w:t xml:space="preserve">, M. (2014).The effective </w:t>
      </w:r>
      <w:proofErr w:type="spellStart"/>
      <w:r w:rsidRPr="00BB5F61">
        <w:rPr>
          <w:lang w:val="en-US"/>
        </w:rPr>
        <w:t>grouptherapist</w:t>
      </w:r>
      <w:proofErr w:type="spellEnd"/>
      <w:r w:rsidRPr="00BB5F61">
        <w:rPr>
          <w:lang w:val="en-US"/>
        </w:rPr>
        <w:t xml:space="preserve">, </w:t>
      </w:r>
      <w:proofErr w:type="spellStart"/>
      <w:r w:rsidRPr="00BB5F61">
        <w:rPr>
          <w:lang w:val="en-US"/>
        </w:rPr>
        <w:t>Groepen</w:t>
      </w:r>
      <w:proofErr w:type="spellEnd"/>
      <w:r w:rsidRPr="00BB5F61">
        <w:rPr>
          <w:lang w:val="en-US"/>
        </w:rPr>
        <w:t xml:space="preserve">. </w:t>
      </w:r>
      <w:r w:rsidRPr="007303CF">
        <w:t>Tijdschrift voor groepsdynamica en groepspsychotherapie, 9 (2), pp. 9-20.</w:t>
      </w:r>
      <w:r>
        <w:t xml:space="preserve"> </w:t>
      </w:r>
      <w:r>
        <w:sym w:font="Wingdings" w:char="F0E8"/>
      </w:r>
      <w:r>
        <w:t xml:space="preserve"> </w:t>
      </w:r>
      <w:r w:rsidRPr="00ED6B9F">
        <w:rPr>
          <w:b/>
        </w:rPr>
        <w:t>11 pagina’s</w:t>
      </w:r>
    </w:p>
    <w:p w:rsidR="001421E9" w:rsidRDefault="001421E9" w:rsidP="001421E9">
      <w:pPr>
        <w:rPr>
          <w:b/>
        </w:rPr>
      </w:pPr>
    </w:p>
    <w:p w:rsidR="001421E9" w:rsidRPr="00ED6B9F" w:rsidRDefault="001421E9" w:rsidP="001421E9">
      <w:pPr>
        <w:rPr>
          <w:lang w:val="nl-BE"/>
        </w:rPr>
      </w:pPr>
      <w:proofErr w:type="spellStart"/>
      <w:r w:rsidRPr="007303CF">
        <w:t>Robertz</w:t>
      </w:r>
      <w:proofErr w:type="spellEnd"/>
      <w:r w:rsidRPr="007303CF">
        <w:t xml:space="preserve">, K. &amp; Wolters, R. (2019). Ontwikkelingsfasen, de dynamiek van de groepsontwikkeling. In: Koks, R.W. &amp; </w:t>
      </w:r>
      <w:proofErr w:type="spellStart"/>
      <w:r w:rsidRPr="007303CF">
        <w:t>Steures</w:t>
      </w:r>
      <w:proofErr w:type="spellEnd"/>
      <w:r w:rsidRPr="007303CF">
        <w:t xml:space="preserve">, P. Praktijkrichtlijnen Groepsbehandeling in de (G)GZ. </w:t>
      </w:r>
      <w:r w:rsidRPr="00ED6B9F">
        <w:rPr>
          <w:lang w:val="nl-BE"/>
        </w:rPr>
        <w:t xml:space="preserve">Utrecht, NVGP. (in druk). </w:t>
      </w:r>
      <w:r w:rsidRPr="00ED6B9F">
        <w:rPr>
          <w:b/>
          <w:lang w:val="nl-BE"/>
        </w:rPr>
        <w:sym w:font="Wingdings" w:char="F0E8"/>
      </w:r>
      <w:r w:rsidRPr="00ED6B9F">
        <w:rPr>
          <w:b/>
          <w:lang w:val="nl-BE"/>
        </w:rPr>
        <w:t xml:space="preserve"> 12 pagina’s</w:t>
      </w:r>
    </w:p>
    <w:p w:rsidR="001421E9" w:rsidRPr="00ED6B9F" w:rsidRDefault="001421E9" w:rsidP="001421E9">
      <w:pPr>
        <w:rPr>
          <w:b/>
        </w:rPr>
      </w:pPr>
    </w:p>
    <w:p w:rsidR="001421E9" w:rsidRPr="00DC3160" w:rsidRDefault="001421E9" w:rsidP="001421E9">
      <w:pPr>
        <w:pStyle w:val="Lijstalinea"/>
        <w:rPr>
          <w:bCs/>
        </w:rPr>
      </w:pPr>
    </w:p>
    <w:p w:rsidR="001421E9" w:rsidRDefault="001421E9" w:rsidP="001421E9">
      <w:pPr>
        <w:spacing w:after="200" w:line="276" w:lineRule="auto"/>
      </w:pPr>
      <w:r w:rsidRPr="0002131A">
        <w:rPr>
          <w:b/>
          <w:highlight w:val="yellow"/>
          <w:u w:val="single"/>
        </w:rPr>
        <w:t>TOTAAL verplichte literatuur</w:t>
      </w:r>
      <w:r>
        <w:rPr>
          <w:b/>
          <w:highlight w:val="yellow"/>
          <w:u w:val="single"/>
        </w:rPr>
        <w:t>: 293</w:t>
      </w:r>
      <w:r>
        <w:rPr>
          <w:highlight w:val="yellow"/>
        </w:rPr>
        <w:t xml:space="preserve"> pagina’s</w:t>
      </w:r>
    </w:p>
    <w:p w:rsidR="001421E9" w:rsidRDefault="001421E9" w:rsidP="001421E9">
      <w:pPr>
        <w:spacing w:after="200" w:line="276" w:lineRule="auto"/>
        <w:rPr>
          <w:b/>
          <w:u w:val="single"/>
        </w:rPr>
      </w:pPr>
    </w:p>
    <w:p w:rsidR="001421E9" w:rsidRPr="00EB0755" w:rsidRDefault="001421E9" w:rsidP="001421E9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t xml:space="preserve">AANBEVOLEN LITERATUUR </w:t>
      </w:r>
    </w:p>
    <w:p w:rsidR="001421E9" w:rsidRPr="007303CF" w:rsidRDefault="001421E9" w:rsidP="001421E9">
      <w:r w:rsidRPr="007303CF">
        <w:t xml:space="preserve">Bekker, M &amp; Loeb, E. (2019). Groepsprocessen en groepsdynamiek. In: Koks, R.W. &amp; </w:t>
      </w:r>
      <w:proofErr w:type="spellStart"/>
      <w:r w:rsidRPr="007303CF">
        <w:t>Steures</w:t>
      </w:r>
      <w:proofErr w:type="spellEnd"/>
      <w:r w:rsidRPr="007303CF">
        <w:t>, P. Praktijkrichtlijnen Groepsbehandeling in de (G)GZ. Utrecht, NVGP. (in druk).</w:t>
      </w:r>
    </w:p>
    <w:p w:rsidR="001421E9" w:rsidRPr="007303CF" w:rsidRDefault="001421E9" w:rsidP="001421E9"/>
    <w:p w:rsidR="001421E9" w:rsidRPr="007303CF" w:rsidRDefault="001421E9" w:rsidP="001421E9">
      <w:r w:rsidRPr="00ED6B9F">
        <w:rPr>
          <w:lang w:val="nl-BE"/>
        </w:rPr>
        <w:t xml:space="preserve">Burlingame, G. M., </w:t>
      </w:r>
      <w:proofErr w:type="spellStart"/>
      <w:r w:rsidRPr="00ED6B9F">
        <w:rPr>
          <w:lang w:val="nl-BE"/>
        </w:rPr>
        <w:t>McClendon</w:t>
      </w:r>
      <w:proofErr w:type="spellEnd"/>
      <w:r w:rsidRPr="00ED6B9F">
        <w:rPr>
          <w:lang w:val="nl-BE"/>
        </w:rPr>
        <w:t xml:space="preserve">, D. T., &amp; Alonso, J. (2011). </w:t>
      </w:r>
      <w:proofErr w:type="spellStart"/>
      <w:r w:rsidRPr="00ED6B9F">
        <w:rPr>
          <w:lang w:val="nl-BE"/>
        </w:rPr>
        <w:t>Cohesion</w:t>
      </w:r>
      <w:proofErr w:type="spellEnd"/>
      <w:r w:rsidRPr="00ED6B9F">
        <w:rPr>
          <w:lang w:val="nl-BE"/>
        </w:rPr>
        <w:t xml:space="preserve"> in </w:t>
      </w:r>
      <w:proofErr w:type="spellStart"/>
      <w:r w:rsidRPr="00ED6B9F">
        <w:rPr>
          <w:lang w:val="nl-BE"/>
        </w:rPr>
        <w:t>group</w:t>
      </w:r>
      <w:proofErr w:type="spellEnd"/>
      <w:r w:rsidRPr="00ED6B9F">
        <w:rPr>
          <w:lang w:val="nl-BE"/>
        </w:rPr>
        <w:t xml:space="preserve"> </w:t>
      </w:r>
      <w:proofErr w:type="spellStart"/>
      <w:r w:rsidRPr="00ED6B9F">
        <w:rPr>
          <w:lang w:val="nl-BE"/>
        </w:rPr>
        <w:t>therapy</w:t>
      </w:r>
      <w:proofErr w:type="spellEnd"/>
      <w:r w:rsidRPr="00ED6B9F">
        <w:rPr>
          <w:lang w:val="nl-BE"/>
        </w:rPr>
        <w:t xml:space="preserve">. </w:t>
      </w:r>
      <w:proofErr w:type="spellStart"/>
      <w:r w:rsidRPr="007303CF">
        <w:t>Psychotherapy</w:t>
      </w:r>
      <w:proofErr w:type="spellEnd"/>
      <w:r w:rsidRPr="007303CF">
        <w:t>, 48 (1), 34-42.</w:t>
      </w:r>
    </w:p>
    <w:p w:rsidR="001421E9" w:rsidRPr="007303CF" w:rsidRDefault="001421E9" w:rsidP="001421E9"/>
    <w:p w:rsidR="001421E9" w:rsidRPr="007303CF" w:rsidRDefault="001421E9" w:rsidP="001421E9">
      <w:r w:rsidRPr="007303CF">
        <w:t xml:space="preserve">Haas, W. de. (2008). Groepsbegeleiding en groepsbehandeling in de gezondheidszorg. Een praktische handleiding op basis van groepsdynamica. Amsterdam: Uitgeverij Boom Nelissen. </w:t>
      </w:r>
    </w:p>
    <w:p w:rsidR="001421E9" w:rsidRPr="007303CF" w:rsidRDefault="001421E9" w:rsidP="001421E9"/>
    <w:p w:rsidR="001421E9" w:rsidRPr="00BB5F61" w:rsidRDefault="001421E9" w:rsidP="001421E9">
      <w:pPr>
        <w:rPr>
          <w:lang w:val="en-US"/>
        </w:rPr>
      </w:pPr>
      <w:proofErr w:type="spellStart"/>
      <w:r w:rsidRPr="00BB5F61">
        <w:rPr>
          <w:lang w:val="en-US"/>
        </w:rPr>
        <w:t>Karterud</w:t>
      </w:r>
      <w:proofErr w:type="spellEnd"/>
      <w:r w:rsidRPr="00BB5F61">
        <w:rPr>
          <w:lang w:val="en-US"/>
        </w:rPr>
        <w:t xml:space="preserve">, S. (2015). </w:t>
      </w:r>
      <w:proofErr w:type="spellStart"/>
      <w:r w:rsidRPr="00BB5F61">
        <w:rPr>
          <w:lang w:val="en-US"/>
        </w:rPr>
        <w:t>Mentalisation</w:t>
      </w:r>
      <w:proofErr w:type="spellEnd"/>
      <w:r w:rsidRPr="00BB5F61">
        <w:rPr>
          <w:lang w:val="en-US"/>
        </w:rPr>
        <w:t xml:space="preserve"> Based group Therapy (MBT-G): A theoretical, clinical, and research manual. Oxford: Oxford University Press. </w:t>
      </w:r>
    </w:p>
    <w:p w:rsidR="001421E9" w:rsidRPr="00BB5F61" w:rsidRDefault="001421E9" w:rsidP="001421E9">
      <w:pPr>
        <w:rPr>
          <w:lang w:val="en-US"/>
        </w:rPr>
      </w:pPr>
    </w:p>
    <w:p w:rsidR="001421E9" w:rsidRPr="00BB5F61" w:rsidRDefault="001421E9" w:rsidP="001421E9">
      <w:pPr>
        <w:rPr>
          <w:lang w:val="en-US"/>
        </w:rPr>
      </w:pPr>
      <w:r w:rsidRPr="00BB5F61">
        <w:rPr>
          <w:lang w:val="en-US"/>
        </w:rPr>
        <w:t xml:space="preserve">Yalom, I.D. &amp; </w:t>
      </w:r>
      <w:proofErr w:type="spellStart"/>
      <w:r w:rsidRPr="00BB5F61">
        <w:rPr>
          <w:lang w:val="en-US"/>
        </w:rPr>
        <w:t>Leszcz</w:t>
      </w:r>
      <w:proofErr w:type="spellEnd"/>
      <w:r w:rsidRPr="00BB5F61">
        <w:rPr>
          <w:lang w:val="en-US"/>
        </w:rPr>
        <w:t>, M. (2005). Theory and Practice of Group Psychotherapy . New York, Basic Books</w:t>
      </w:r>
    </w:p>
    <w:p w:rsidR="001421E9" w:rsidRPr="00BB5F61" w:rsidRDefault="001421E9" w:rsidP="001421E9">
      <w:pPr>
        <w:rPr>
          <w:lang w:val="en-US"/>
        </w:rPr>
      </w:pPr>
    </w:p>
    <w:p w:rsidR="002610B2" w:rsidRPr="001421E9" w:rsidRDefault="001421E9" w:rsidP="001421E9">
      <w:pPr>
        <w:spacing w:after="200" w:line="276" w:lineRule="auto"/>
        <w:rPr>
          <w:b/>
          <w:u w:val="single"/>
          <w:lang w:val="en-US"/>
        </w:rPr>
      </w:pPr>
      <w:bookmarkStart w:id="0" w:name="_GoBack"/>
      <w:bookmarkEnd w:id="0"/>
    </w:p>
    <w:sectPr w:rsidR="002610B2" w:rsidRPr="00142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E9"/>
    <w:rsid w:val="001421E9"/>
    <w:rsid w:val="002E7424"/>
    <w:rsid w:val="0065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8E1C"/>
  <w15:chartTrackingRefBased/>
  <w15:docId w15:val="{EB1073D9-57A1-436D-8B6F-F6DAC714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421E9"/>
    <w:pPr>
      <w:spacing w:after="0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42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Spekman</dc:creator>
  <cp:keywords/>
  <dc:description/>
  <cp:lastModifiedBy>Eva Spekman</cp:lastModifiedBy>
  <cp:revision>1</cp:revision>
  <dcterms:created xsi:type="dcterms:W3CDTF">2019-04-04T13:24:00Z</dcterms:created>
  <dcterms:modified xsi:type="dcterms:W3CDTF">2019-04-04T13:24:00Z</dcterms:modified>
</cp:coreProperties>
</file>